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FD52" w14:textId="003EB052" w:rsidR="00B970FE" w:rsidRPr="00357643" w:rsidRDefault="00357643" w:rsidP="00357643">
      <w:pPr>
        <w:shd w:val="clear" w:color="auto" w:fill="F2F2F2" w:themeFill="background1" w:themeFillShade="F2"/>
        <w:ind w:firstLine="0"/>
        <w:jc w:val="center"/>
        <w:rPr>
          <w:rFonts w:cs="Tahoma"/>
          <w:b/>
          <w:sz w:val="24"/>
          <w:szCs w:val="24"/>
        </w:rPr>
      </w:pPr>
      <w:r w:rsidRPr="00357643">
        <w:rPr>
          <w:rFonts w:cs="Tahoma"/>
          <w:b/>
          <w:sz w:val="24"/>
          <w:szCs w:val="24"/>
        </w:rPr>
        <w:t>JUSTIFICATIVA DO PREÇO PROPOSTO E</w:t>
      </w:r>
      <w:r>
        <w:rPr>
          <w:rFonts w:cs="Tahoma"/>
          <w:b/>
          <w:sz w:val="24"/>
          <w:szCs w:val="24"/>
        </w:rPr>
        <w:t xml:space="preserve"> </w:t>
      </w:r>
      <w:r w:rsidRPr="00357643">
        <w:rPr>
          <w:rFonts w:cs="Tahoma"/>
          <w:b/>
          <w:sz w:val="24"/>
          <w:szCs w:val="24"/>
        </w:rPr>
        <w:t>RAZÃO DA ESCOLHA DO FORNECEDOR</w:t>
      </w:r>
    </w:p>
    <w:p w14:paraId="7D8FD25F" w14:textId="77777777" w:rsidR="00357643" w:rsidRDefault="00357643" w:rsidP="003146EA">
      <w:pPr>
        <w:ind w:firstLine="0"/>
      </w:pPr>
    </w:p>
    <w:p w14:paraId="160D9A26" w14:textId="77777777" w:rsidR="003146EA" w:rsidRDefault="003146EA" w:rsidP="003146EA">
      <w:pPr>
        <w:numPr>
          <w:ilvl w:val="0"/>
          <w:numId w:val="20"/>
        </w:numPr>
        <w:suppressAutoHyphens/>
        <w:spacing w:after="0"/>
        <w:ind w:left="0" w:firstLine="0"/>
        <w:contextualSpacing w:val="0"/>
        <w:jc w:val="center"/>
        <w:outlineLvl w:val="1"/>
        <w:rPr>
          <w:rFonts w:eastAsia="Times New Roman" w:cs="Arial"/>
          <w:b/>
          <w:caps/>
          <w:color w:val="000000"/>
          <w:sz w:val="20"/>
          <w:szCs w:val="20"/>
          <w:lang w:eastAsia="zh-CN"/>
        </w:rPr>
      </w:pPr>
    </w:p>
    <w:p w14:paraId="2643179E" w14:textId="7D3AB9FD" w:rsidR="00357643" w:rsidRDefault="0079079C" w:rsidP="003146EA">
      <w:pPr>
        <w:numPr>
          <w:ilvl w:val="0"/>
          <w:numId w:val="20"/>
        </w:numPr>
        <w:suppressAutoHyphens/>
        <w:spacing w:after="0"/>
        <w:ind w:left="0" w:firstLine="0"/>
        <w:contextualSpacing w:val="0"/>
        <w:jc w:val="center"/>
        <w:outlineLvl w:val="1"/>
        <w:rPr>
          <w:rFonts w:eastAsia="Times New Roman" w:cs="Arial"/>
          <w:b/>
          <w:caps/>
          <w:color w:val="000000"/>
          <w:sz w:val="20"/>
          <w:szCs w:val="20"/>
          <w:lang w:eastAsia="zh-CN"/>
        </w:rPr>
      </w:pPr>
      <w:r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DISPENSA</w:t>
      </w:r>
      <w:r w:rsidR="00357643"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 xml:space="preserve"> de Licitação nº </w:t>
      </w:r>
      <w:r w:rsidR="00E963ED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987</w:t>
      </w:r>
      <w:r w:rsidR="00357643"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/202</w:t>
      </w:r>
      <w:r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5</w:t>
      </w:r>
      <w:r w:rsidR="00357643"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 xml:space="preserve"> – pa </w:t>
      </w:r>
      <w:r w:rsidR="00E963ED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29</w:t>
      </w:r>
      <w:r w:rsidR="00357643"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.</w:t>
      </w:r>
      <w:r w:rsidR="00E963ED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799</w:t>
      </w:r>
      <w:r w:rsidR="00357643"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/202</w:t>
      </w:r>
      <w:r w:rsidRPr="003146EA">
        <w:rPr>
          <w:rFonts w:eastAsia="Times New Roman" w:cs="Arial"/>
          <w:b/>
          <w:caps/>
          <w:color w:val="000000"/>
          <w:sz w:val="20"/>
          <w:szCs w:val="20"/>
          <w:lang w:eastAsia="zh-CN"/>
        </w:rPr>
        <w:t>5</w:t>
      </w:r>
    </w:p>
    <w:p w14:paraId="6CA89C63" w14:textId="77777777" w:rsidR="003146EA" w:rsidRPr="003146EA" w:rsidRDefault="003146EA" w:rsidP="003146EA">
      <w:pPr>
        <w:numPr>
          <w:ilvl w:val="0"/>
          <w:numId w:val="20"/>
        </w:numPr>
        <w:suppressAutoHyphens/>
        <w:spacing w:after="0"/>
        <w:ind w:left="0" w:firstLine="0"/>
        <w:contextualSpacing w:val="0"/>
        <w:jc w:val="center"/>
        <w:outlineLvl w:val="1"/>
        <w:rPr>
          <w:rFonts w:eastAsia="Times New Roman" w:cs="Arial"/>
          <w:b/>
          <w:caps/>
          <w:color w:val="000000"/>
          <w:sz w:val="20"/>
          <w:szCs w:val="20"/>
          <w:lang w:eastAsia="zh-CN"/>
        </w:rPr>
      </w:pPr>
    </w:p>
    <w:p w14:paraId="76EDC41D" w14:textId="77777777" w:rsidR="00357643" w:rsidRPr="003146EA" w:rsidRDefault="00357643" w:rsidP="00357643">
      <w:pPr>
        <w:suppressAutoHyphens/>
        <w:spacing w:after="0"/>
        <w:ind w:firstLine="0"/>
        <w:contextualSpacing w:val="0"/>
        <w:rPr>
          <w:rFonts w:eastAsia="Times New Roman" w:cs="Arial"/>
          <w:sz w:val="24"/>
          <w:szCs w:val="24"/>
          <w:lang w:eastAsia="zh-CN"/>
        </w:rPr>
      </w:pPr>
    </w:p>
    <w:p w14:paraId="1A8983D3" w14:textId="07EDFB96" w:rsidR="00357643" w:rsidRPr="0079079C" w:rsidRDefault="00357643" w:rsidP="003146EA">
      <w:pPr>
        <w:widowControl w:val="0"/>
        <w:autoSpaceDE w:val="0"/>
        <w:autoSpaceDN w:val="0"/>
        <w:spacing w:after="0" w:line="374" w:lineRule="auto"/>
        <w:ind w:firstLine="708"/>
        <w:contextualSpacing w:val="0"/>
        <w:rPr>
          <w:rFonts w:eastAsia="Times New Roman" w:cs="Tahoma"/>
          <w:bCs/>
          <w:iCs/>
          <w:spacing w:val="1"/>
          <w:szCs w:val="18"/>
          <w:lang w:val="pt-PT"/>
        </w:rPr>
      </w:pPr>
      <w:r w:rsidRPr="003146EA">
        <w:rPr>
          <w:rFonts w:eastAsia="Times New Roman" w:cs="Tahoma"/>
          <w:szCs w:val="18"/>
          <w:lang w:val="pt-PT"/>
        </w:rPr>
        <w:t xml:space="preserve">Para a pretendida contratação da empresa: </w:t>
      </w:r>
      <w:r w:rsidR="0079079C" w:rsidRPr="003146EA">
        <w:rPr>
          <w:rFonts w:eastAsia="Times New Roman" w:cs="Tahoma"/>
          <w:szCs w:val="18"/>
          <w:lang w:val="pt-PT"/>
        </w:rPr>
        <w:t>SENAC – SERVIÇO NACONAL DE APRENDIZAGEM COMERCIAL</w:t>
      </w:r>
      <w:r w:rsidRPr="003146EA">
        <w:rPr>
          <w:rFonts w:eastAsia="Times New Roman" w:cs="Tahoma"/>
          <w:szCs w:val="18"/>
          <w:lang w:val="pt-PT"/>
        </w:rPr>
        <w:t xml:space="preserve"> ,</w:t>
      </w:r>
      <w:r w:rsidRPr="003146EA">
        <w:rPr>
          <w:rFonts w:eastAsia="Times New Roman" w:cs="Tahoma"/>
          <w:spacing w:val="1"/>
          <w:szCs w:val="18"/>
          <w:lang w:val="pt-PT"/>
        </w:rPr>
        <w:t xml:space="preserve"> </w:t>
      </w:r>
      <w:r w:rsidRPr="003146EA">
        <w:rPr>
          <w:rFonts w:eastAsia="Times New Roman" w:cs="Tahoma"/>
          <w:szCs w:val="18"/>
          <w:lang w:val="pt-PT"/>
        </w:rPr>
        <w:t>CNPJ</w:t>
      </w:r>
      <w:r w:rsidRPr="003146EA">
        <w:rPr>
          <w:rFonts w:eastAsia="Times New Roman" w:cs="Tahoma"/>
          <w:spacing w:val="1"/>
          <w:szCs w:val="18"/>
          <w:lang w:val="pt-PT"/>
        </w:rPr>
        <w:t xml:space="preserve"> </w:t>
      </w:r>
      <w:r w:rsidR="0079079C" w:rsidRPr="003146EA">
        <w:rPr>
          <w:rFonts w:eastAsia="Times New Roman" w:cs="Tahoma"/>
          <w:spacing w:val="1"/>
          <w:szCs w:val="18"/>
          <w:lang w:val="pt-PT"/>
        </w:rPr>
        <w:t>03.422.707</w:t>
      </w:r>
      <w:r w:rsidRPr="003146EA">
        <w:rPr>
          <w:rFonts w:eastAsia="Times New Roman" w:cs="Tahoma"/>
          <w:szCs w:val="18"/>
          <w:lang w:val="pt-PT"/>
        </w:rPr>
        <w:t>/</w:t>
      </w:r>
      <w:r w:rsidR="0079079C" w:rsidRPr="003146EA">
        <w:rPr>
          <w:rFonts w:eastAsia="Times New Roman" w:cs="Tahoma"/>
          <w:szCs w:val="18"/>
          <w:lang w:val="pt-PT"/>
        </w:rPr>
        <w:t>0001</w:t>
      </w:r>
      <w:r w:rsidRPr="003146EA">
        <w:rPr>
          <w:rFonts w:eastAsia="Times New Roman" w:cs="Tahoma"/>
          <w:szCs w:val="18"/>
          <w:lang w:val="pt-PT"/>
        </w:rPr>
        <w:t>-</w:t>
      </w:r>
      <w:r w:rsidR="0079079C" w:rsidRPr="003146EA">
        <w:rPr>
          <w:rFonts w:eastAsia="Times New Roman" w:cs="Tahoma"/>
          <w:szCs w:val="18"/>
          <w:lang w:val="pt-PT"/>
        </w:rPr>
        <w:t>84</w:t>
      </w:r>
      <w:r w:rsidRPr="003146EA">
        <w:rPr>
          <w:rFonts w:eastAsia="Times New Roman" w:cs="Tahoma"/>
          <w:szCs w:val="18"/>
          <w:lang w:val="pt-PT"/>
        </w:rPr>
        <w:t>, para</w:t>
      </w:r>
      <w:r w:rsidRPr="003146EA">
        <w:rPr>
          <w:rFonts w:eastAsia="Times New Roman" w:cs="Tahoma"/>
          <w:spacing w:val="1"/>
          <w:szCs w:val="18"/>
          <w:lang w:val="pt-PT"/>
        </w:rPr>
        <w:t xml:space="preserve"> </w:t>
      </w:r>
      <w:r w:rsidR="00521ED4">
        <w:rPr>
          <w:rFonts w:eastAsia="Times New Roman" w:cs="Tahoma"/>
          <w:spacing w:val="1"/>
          <w:szCs w:val="18"/>
          <w:lang w:val="pt-PT"/>
        </w:rPr>
        <w:t xml:space="preserve">curso </w:t>
      </w:r>
      <w:r w:rsidR="00521ED4" w:rsidRPr="00521ED4">
        <w:rPr>
          <w:rFonts w:eastAsia="Times New Roman" w:cs="Tahoma"/>
          <w:b/>
          <w:bCs/>
          <w:i/>
          <w:iCs/>
          <w:spacing w:val="1"/>
          <w:szCs w:val="18"/>
          <w:lang w:val="pt-PT"/>
        </w:rPr>
        <w:t>“técnicas básicas para o cuidado com o idoso”</w:t>
      </w:r>
      <w:r w:rsidRPr="003146EA">
        <w:rPr>
          <w:rFonts w:eastAsia="Times New Roman" w:cs="Tahoma"/>
          <w:bCs/>
          <w:iCs/>
          <w:spacing w:val="1"/>
          <w:szCs w:val="18"/>
          <w:lang w:val="pt-PT"/>
        </w:rPr>
        <w:t>,</w:t>
      </w:r>
      <w:r w:rsidRPr="003146EA">
        <w:rPr>
          <w:rFonts w:eastAsia="Times New Roman" w:cs="Tahoma"/>
          <w:b/>
          <w:i/>
          <w:spacing w:val="1"/>
          <w:szCs w:val="18"/>
          <w:lang w:val="pt-PT"/>
        </w:rPr>
        <w:t xml:space="preserve"> </w:t>
      </w:r>
      <w:r w:rsidRPr="003146EA">
        <w:rPr>
          <w:rFonts w:eastAsia="Times New Roman" w:cs="Tahoma"/>
          <w:bCs/>
          <w:iCs/>
          <w:spacing w:val="1"/>
          <w:szCs w:val="18"/>
          <w:lang w:val="pt-PT"/>
        </w:rPr>
        <w:t xml:space="preserve">de acordo com especificações do termo de referencia em anexo no processo administrativo nº </w:t>
      </w:r>
      <w:r w:rsidR="00E963ED">
        <w:rPr>
          <w:rFonts w:eastAsia="Times New Roman" w:cs="Tahoma"/>
          <w:bCs/>
          <w:iCs/>
          <w:spacing w:val="1"/>
          <w:szCs w:val="18"/>
          <w:lang w:val="pt-PT"/>
        </w:rPr>
        <w:t>29</w:t>
      </w:r>
      <w:r w:rsidRPr="003146EA">
        <w:rPr>
          <w:rFonts w:eastAsia="Times New Roman" w:cs="Tahoma"/>
          <w:bCs/>
          <w:iCs/>
          <w:spacing w:val="1"/>
          <w:szCs w:val="18"/>
          <w:lang w:val="pt-PT"/>
        </w:rPr>
        <w:t>.</w:t>
      </w:r>
      <w:r w:rsidR="00E963ED">
        <w:rPr>
          <w:rFonts w:eastAsia="Times New Roman" w:cs="Tahoma"/>
          <w:bCs/>
          <w:iCs/>
          <w:spacing w:val="1"/>
          <w:szCs w:val="18"/>
          <w:lang w:val="pt-PT"/>
        </w:rPr>
        <w:t>799</w:t>
      </w:r>
      <w:r w:rsidRPr="003146EA">
        <w:rPr>
          <w:rFonts w:eastAsia="Times New Roman" w:cs="Tahoma"/>
          <w:bCs/>
          <w:iCs/>
          <w:spacing w:val="1"/>
          <w:szCs w:val="18"/>
          <w:lang w:val="pt-PT"/>
        </w:rPr>
        <w:t>/202</w:t>
      </w:r>
      <w:r w:rsidR="0079079C" w:rsidRPr="003146EA">
        <w:rPr>
          <w:rFonts w:eastAsia="Times New Roman" w:cs="Tahoma"/>
          <w:bCs/>
          <w:iCs/>
          <w:spacing w:val="1"/>
          <w:szCs w:val="18"/>
          <w:lang w:val="pt-PT"/>
        </w:rPr>
        <w:t>5</w:t>
      </w:r>
      <w:r w:rsidRPr="003146EA">
        <w:rPr>
          <w:rFonts w:eastAsia="Times New Roman" w:cs="Tahoma"/>
          <w:bCs/>
          <w:iCs/>
          <w:spacing w:val="1"/>
          <w:szCs w:val="18"/>
          <w:lang w:val="pt-PT"/>
        </w:rPr>
        <w:t>.</w:t>
      </w:r>
    </w:p>
    <w:p w14:paraId="74495BDA" w14:textId="7CE93C59" w:rsidR="0079079C" w:rsidRDefault="0079079C" w:rsidP="0079079C">
      <w:pPr>
        <w:widowControl w:val="0"/>
        <w:spacing w:line="276" w:lineRule="auto"/>
        <w:ind w:firstLine="709"/>
        <w:rPr>
          <w:rFonts w:cs="Tahoma"/>
          <w:bCs/>
          <w:iCs/>
          <w:spacing w:val="1"/>
          <w:szCs w:val="18"/>
          <w:lang w:val="pt-PT"/>
        </w:rPr>
      </w:pPr>
      <w:r>
        <w:rPr>
          <w:rFonts w:cs="Tahoma"/>
          <w:bCs/>
          <w:iCs/>
          <w:spacing w:val="1"/>
          <w:szCs w:val="18"/>
          <w:lang w:val="pt-PT"/>
        </w:rPr>
        <w:t>A contratação encontra amparo legal no Art. 7</w:t>
      </w:r>
      <w:r w:rsidR="003146EA">
        <w:rPr>
          <w:rFonts w:cs="Tahoma"/>
          <w:bCs/>
          <w:iCs/>
          <w:spacing w:val="1"/>
          <w:szCs w:val="18"/>
          <w:lang w:val="pt-PT"/>
        </w:rPr>
        <w:t>5</w:t>
      </w:r>
      <w:r>
        <w:rPr>
          <w:rFonts w:cs="Tahoma"/>
          <w:bCs/>
          <w:iCs/>
          <w:spacing w:val="1"/>
          <w:szCs w:val="18"/>
          <w:lang w:val="pt-PT"/>
        </w:rPr>
        <w:t xml:space="preserve">, inciso </w:t>
      </w:r>
      <w:r w:rsidR="003146EA">
        <w:rPr>
          <w:rFonts w:cs="Tahoma"/>
          <w:bCs/>
          <w:iCs/>
          <w:spacing w:val="1"/>
          <w:szCs w:val="18"/>
          <w:lang w:val="pt-PT"/>
        </w:rPr>
        <w:t>XV</w:t>
      </w:r>
      <w:r>
        <w:rPr>
          <w:rFonts w:cs="Tahoma"/>
          <w:bCs/>
          <w:iCs/>
          <w:spacing w:val="1"/>
          <w:szCs w:val="18"/>
          <w:lang w:val="pt-PT"/>
        </w:rPr>
        <w:t>, da Lei Federal nº 14.133/2021:</w:t>
      </w:r>
    </w:p>
    <w:p w14:paraId="702E8228" w14:textId="43441CC9" w:rsidR="0079079C" w:rsidRDefault="0079079C" w:rsidP="0079079C">
      <w:pPr>
        <w:widowControl w:val="0"/>
        <w:spacing w:line="276" w:lineRule="auto"/>
        <w:ind w:firstLine="709"/>
        <w:rPr>
          <w:rFonts w:cs="Tahoma"/>
          <w:bCs/>
          <w:iCs/>
          <w:spacing w:val="1"/>
          <w:szCs w:val="18"/>
          <w:lang w:val="pt-PT"/>
        </w:rPr>
      </w:pPr>
    </w:p>
    <w:p w14:paraId="2711265C" w14:textId="2AEC54D1" w:rsidR="0079079C" w:rsidRPr="00280931" w:rsidRDefault="0079079C" w:rsidP="003146EA">
      <w:pPr>
        <w:widowControl w:val="0"/>
        <w:spacing w:line="276" w:lineRule="auto"/>
        <w:ind w:firstLine="709"/>
        <w:rPr>
          <w:rFonts w:cs="Tahoma"/>
          <w:i/>
          <w:iCs/>
          <w:color w:val="000000"/>
          <w:szCs w:val="18"/>
        </w:rPr>
      </w:pPr>
      <w:r w:rsidRPr="00280931">
        <w:rPr>
          <w:rFonts w:cs="Tahoma"/>
          <w:i/>
          <w:iCs/>
          <w:color w:val="000000"/>
          <w:szCs w:val="18"/>
        </w:rPr>
        <w:t>Art. 75. É dispensável a licitação:</w:t>
      </w:r>
    </w:p>
    <w:p w14:paraId="477E9FE1" w14:textId="1CD3F216" w:rsidR="0079079C" w:rsidRPr="00280931" w:rsidRDefault="0079079C" w:rsidP="003146EA">
      <w:pPr>
        <w:widowControl w:val="0"/>
        <w:spacing w:line="276" w:lineRule="auto"/>
        <w:ind w:left="567" w:right="567" w:firstLine="709"/>
        <w:rPr>
          <w:rFonts w:cs="Tahoma"/>
          <w:bCs/>
          <w:i/>
          <w:iCs/>
          <w:spacing w:val="1"/>
          <w:szCs w:val="18"/>
          <w:lang w:val="pt-PT"/>
        </w:rPr>
      </w:pPr>
      <w:r w:rsidRPr="00280931">
        <w:rPr>
          <w:rFonts w:cs="Tahoma"/>
          <w:i/>
          <w:iCs/>
          <w:color w:val="000000"/>
          <w:szCs w:val="18"/>
        </w:rPr>
        <w:t xml:space="preserve">“XV - para contratação de instituição brasileira que tenha por finalidade estatutária apoiar, captar e executar atividades de </w:t>
      </w:r>
      <w:r w:rsidR="00280931" w:rsidRPr="00280931">
        <w:rPr>
          <w:rFonts w:cs="Tahoma"/>
          <w:i/>
          <w:iCs/>
          <w:color w:val="000000"/>
          <w:szCs w:val="18"/>
        </w:rPr>
        <w:t>ensino, pesquisa</w:t>
      </w:r>
      <w:r w:rsidRPr="00280931">
        <w:rPr>
          <w:rFonts w:cs="Tahoma"/>
          <w:i/>
          <w:iCs/>
          <w:color w:val="000000"/>
          <w:szCs w:val="18"/>
        </w:rPr>
        <w:t>, extensão, desenvolvimento institucional, científico e tecnológico e estímulo à inovação, inclusive para gerir administrativa e financeiramente essas atividades, ou para contratação de instituição dedicada à recuperação social da pessoa presa, desde que o contratado tenha inquestionável reputação ética e profissional e não tenha fins lucrativos;</w:t>
      </w:r>
      <w:r w:rsidR="00280931" w:rsidRPr="00280931">
        <w:rPr>
          <w:rFonts w:cs="Tahoma"/>
          <w:i/>
          <w:iCs/>
          <w:color w:val="000000"/>
          <w:szCs w:val="18"/>
        </w:rPr>
        <w:t>”</w:t>
      </w:r>
    </w:p>
    <w:p w14:paraId="4ECCCAA8" w14:textId="27EC86B7" w:rsidR="00354FC9" w:rsidRPr="00354FC9" w:rsidRDefault="003146EA" w:rsidP="003146EA">
      <w:pPr>
        <w:pStyle w:val="NormalWeb"/>
        <w:ind w:firstLine="36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354FC9" w:rsidRPr="00354FC9">
        <w:rPr>
          <w:rFonts w:ascii="Tahoma" w:hAnsi="Tahoma" w:cs="Tahoma"/>
          <w:sz w:val="18"/>
          <w:szCs w:val="18"/>
        </w:rPr>
        <w:t>A escolha do SENAC como fornecedor para a realização d</w:t>
      </w:r>
      <w:r w:rsidR="00521ED4">
        <w:rPr>
          <w:rFonts w:ascii="Tahoma" w:hAnsi="Tahoma" w:cs="Tahoma"/>
          <w:sz w:val="18"/>
          <w:szCs w:val="18"/>
        </w:rPr>
        <w:t>o</w:t>
      </w:r>
      <w:r w:rsidR="00354FC9" w:rsidRPr="00354FC9">
        <w:rPr>
          <w:rFonts w:ascii="Tahoma" w:hAnsi="Tahoma" w:cs="Tahoma"/>
          <w:sz w:val="18"/>
          <w:szCs w:val="18"/>
        </w:rPr>
        <w:t xml:space="preserve"> </w:t>
      </w:r>
      <w:r w:rsidR="00521ED4">
        <w:rPr>
          <w:rFonts w:ascii="Tahoma" w:hAnsi="Tahoma" w:cs="Tahoma"/>
          <w:sz w:val="18"/>
          <w:szCs w:val="18"/>
        </w:rPr>
        <w:t>curso</w:t>
      </w:r>
      <w:r w:rsidR="00354FC9" w:rsidRPr="00354FC9">
        <w:rPr>
          <w:rFonts w:ascii="Tahoma" w:hAnsi="Tahoma" w:cs="Tahoma"/>
          <w:sz w:val="18"/>
          <w:szCs w:val="18"/>
        </w:rPr>
        <w:t xml:space="preserve"> se fundamenta nos seguintes aspectos:</w:t>
      </w:r>
    </w:p>
    <w:p w14:paraId="218776A9" w14:textId="77777777" w:rsidR="00354FC9" w:rsidRPr="00354FC9" w:rsidRDefault="00354FC9" w:rsidP="00354FC9">
      <w:pPr>
        <w:pStyle w:val="NormalWeb"/>
        <w:numPr>
          <w:ilvl w:val="0"/>
          <w:numId w:val="21"/>
        </w:numPr>
        <w:rPr>
          <w:rFonts w:ascii="Tahoma" w:hAnsi="Tahoma" w:cs="Tahoma"/>
          <w:sz w:val="18"/>
          <w:szCs w:val="18"/>
        </w:rPr>
      </w:pPr>
      <w:r w:rsidRPr="00354FC9">
        <w:rPr>
          <w:rStyle w:val="Forte"/>
          <w:rFonts w:ascii="Tahoma" w:hAnsi="Tahoma" w:cs="Tahoma"/>
          <w:sz w:val="18"/>
          <w:szCs w:val="18"/>
        </w:rPr>
        <w:t>Reconhecimento e Credibilidade:</w:t>
      </w:r>
      <w:r w:rsidRPr="00354FC9">
        <w:rPr>
          <w:rFonts w:ascii="Tahoma" w:hAnsi="Tahoma" w:cs="Tahoma"/>
          <w:sz w:val="18"/>
          <w:szCs w:val="18"/>
        </w:rPr>
        <w:t xml:space="preserve"> O SENAC é uma instituição de referência em educação profissional no Brasil, com vasta experiência na formação de pessoas em diversas áreas. Sua credibilidade e reconhecimento no mercado garantem a qualidade e a relevância das oficinas oferecidas.</w:t>
      </w:r>
    </w:p>
    <w:p w14:paraId="64DFECE3" w14:textId="77777777" w:rsidR="00354FC9" w:rsidRPr="00354FC9" w:rsidRDefault="00354FC9" w:rsidP="00354FC9">
      <w:pPr>
        <w:pStyle w:val="NormalWeb"/>
        <w:numPr>
          <w:ilvl w:val="0"/>
          <w:numId w:val="21"/>
        </w:numPr>
        <w:rPr>
          <w:rFonts w:ascii="Tahoma" w:hAnsi="Tahoma" w:cs="Tahoma"/>
          <w:sz w:val="18"/>
          <w:szCs w:val="18"/>
        </w:rPr>
      </w:pPr>
      <w:r w:rsidRPr="00354FC9">
        <w:rPr>
          <w:rStyle w:val="Forte"/>
          <w:rFonts w:ascii="Tahoma" w:hAnsi="Tahoma" w:cs="Tahoma"/>
          <w:sz w:val="18"/>
          <w:szCs w:val="18"/>
        </w:rPr>
        <w:t>Expertise e Qualificação dos Instrutores:</w:t>
      </w:r>
      <w:r w:rsidRPr="00354FC9">
        <w:rPr>
          <w:rFonts w:ascii="Tahoma" w:hAnsi="Tahoma" w:cs="Tahoma"/>
          <w:sz w:val="18"/>
          <w:szCs w:val="18"/>
        </w:rPr>
        <w:t xml:space="preserve"> O SENAC possui um corpo docente altamente qualificado e experiente, com profissionais especialistas nas áreas temáticas das oficinas propostas. Essa expertise garante a transmissão de conhecimento de forma eficaz e a aplicação de metodologias de ensino atualizadas.</w:t>
      </w:r>
    </w:p>
    <w:p w14:paraId="7D8FA2D8" w14:textId="5E46186C" w:rsidR="00354FC9" w:rsidRPr="00521ED4" w:rsidRDefault="00521ED4" w:rsidP="00354FC9">
      <w:pPr>
        <w:pStyle w:val="NormalWeb"/>
        <w:numPr>
          <w:ilvl w:val="0"/>
          <w:numId w:val="21"/>
        </w:numPr>
        <w:rPr>
          <w:rFonts w:ascii="Tahoma" w:hAnsi="Tahoma" w:cs="Tahoma"/>
          <w:sz w:val="18"/>
          <w:szCs w:val="18"/>
        </w:rPr>
      </w:pPr>
      <w:r w:rsidRPr="00521ED4">
        <w:rPr>
          <w:rStyle w:val="Forte"/>
          <w:rFonts w:ascii="Tahoma" w:hAnsi="Tahoma" w:cs="Tahoma"/>
          <w:sz w:val="18"/>
          <w:szCs w:val="18"/>
        </w:rPr>
        <w:t>Cursos estruturados e atualizados:</w:t>
      </w:r>
      <w:r w:rsidRPr="00521ED4">
        <w:rPr>
          <w:rFonts w:ascii="Tahoma" w:hAnsi="Tahoma" w:cs="Tahoma"/>
          <w:sz w:val="18"/>
          <w:szCs w:val="18"/>
        </w:rPr>
        <w:t xml:space="preserve"> O SENAC possui expertise no desenvolvimento de currículos e materiais didáticos para a área da saúde e bem-estar, garantindo que o curso de técnicas básicas para o cuidado com o idoso seja estruturado de forma completa e atualizada, abordando as melhores práticas e as necessidades do mercado</w:t>
      </w:r>
      <w:r w:rsidR="00354FC9" w:rsidRPr="00521ED4">
        <w:rPr>
          <w:rFonts w:ascii="Tahoma" w:hAnsi="Tahoma" w:cs="Tahoma"/>
          <w:sz w:val="18"/>
          <w:szCs w:val="18"/>
        </w:rPr>
        <w:t>.</w:t>
      </w:r>
    </w:p>
    <w:p w14:paraId="4D6D11F2" w14:textId="549F9D28" w:rsidR="00354FC9" w:rsidRPr="003146EA" w:rsidRDefault="00357643" w:rsidP="003146EA">
      <w:pPr>
        <w:widowControl w:val="0"/>
        <w:autoSpaceDE w:val="0"/>
        <w:autoSpaceDN w:val="0"/>
        <w:spacing w:before="240" w:after="0" w:line="362" w:lineRule="auto"/>
        <w:ind w:firstLine="709"/>
        <w:contextualSpacing w:val="0"/>
        <w:rPr>
          <w:rFonts w:eastAsia="Times New Roman" w:cs="Tahoma"/>
          <w:szCs w:val="18"/>
          <w:lang w:val="pt-PT"/>
        </w:rPr>
      </w:pPr>
      <w:r w:rsidRPr="00280931">
        <w:rPr>
          <w:rFonts w:eastAsia="Times New Roman" w:cs="Tahoma"/>
          <w:szCs w:val="18"/>
          <w:lang w:val="pt-PT"/>
        </w:rPr>
        <w:t>Considerando ainda, que a razão</w:t>
      </w:r>
      <w:r w:rsidRPr="00280931">
        <w:rPr>
          <w:rFonts w:eastAsia="Times New Roman" w:cs="Tahoma"/>
          <w:spacing w:val="4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da</w:t>
      </w:r>
      <w:r w:rsidRPr="00280931">
        <w:rPr>
          <w:rFonts w:eastAsia="Times New Roman" w:cs="Tahoma"/>
          <w:spacing w:val="42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escolha do fornecedor</w:t>
      </w:r>
      <w:r w:rsidRPr="00280931">
        <w:rPr>
          <w:rFonts w:eastAsia="Times New Roman" w:cs="Tahoma"/>
          <w:spacing w:val="-52"/>
          <w:szCs w:val="18"/>
          <w:lang w:val="pt-PT"/>
        </w:rPr>
        <w:t xml:space="preserve">   </w:t>
      </w:r>
      <w:r w:rsidR="003146EA">
        <w:rPr>
          <w:rFonts w:eastAsia="Times New Roman" w:cs="Tahoma"/>
          <w:spacing w:val="-52"/>
          <w:szCs w:val="18"/>
          <w:lang w:val="pt-PT"/>
        </w:rPr>
        <w:t xml:space="preserve">     </w:t>
      </w:r>
      <w:r w:rsidRPr="00280931">
        <w:rPr>
          <w:rFonts w:eastAsia="Times New Roman" w:cs="Tahoma"/>
          <w:szCs w:val="18"/>
          <w:lang w:val="pt-PT"/>
        </w:rPr>
        <w:t>tenha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sido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justificada,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cabe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justificar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o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preço,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cujo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valor</w:t>
      </w:r>
      <w:r w:rsidRPr="00280931">
        <w:rPr>
          <w:rFonts w:eastAsia="Times New Roman" w:cs="Tahoma"/>
          <w:spacing w:val="1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>total</w:t>
      </w:r>
      <w:r w:rsidRPr="00280931">
        <w:rPr>
          <w:rFonts w:eastAsia="Times New Roman" w:cs="Tahoma"/>
          <w:spacing w:val="55"/>
          <w:szCs w:val="18"/>
          <w:lang w:val="pt-PT"/>
        </w:rPr>
        <w:t xml:space="preserve"> </w:t>
      </w:r>
      <w:r w:rsidRPr="00280931">
        <w:rPr>
          <w:rFonts w:eastAsia="Times New Roman" w:cs="Tahoma"/>
          <w:szCs w:val="18"/>
          <w:lang w:val="pt-PT"/>
        </w:rPr>
        <w:t xml:space="preserve">do contrato é </w:t>
      </w:r>
      <w:r w:rsidRPr="003146EA">
        <w:rPr>
          <w:rFonts w:eastAsia="Times New Roman" w:cs="Tahoma"/>
          <w:szCs w:val="18"/>
          <w:lang w:val="pt-PT"/>
        </w:rPr>
        <w:t xml:space="preserve">de R$ </w:t>
      </w:r>
      <w:r w:rsidR="00521ED4">
        <w:rPr>
          <w:rFonts w:eastAsia="Times New Roman" w:cs="Tahoma"/>
          <w:szCs w:val="18"/>
          <w:lang w:val="pt-PT"/>
        </w:rPr>
        <w:t>7</w:t>
      </w:r>
      <w:r w:rsidR="00280931" w:rsidRPr="003146EA">
        <w:rPr>
          <w:rFonts w:eastAsia="Times New Roman" w:cs="Tahoma"/>
          <w:szCs w:val="18"/>
          <w:lang w:val="pt-PT"/>
        </w:rPr>
        <w:t>.</w:t>
      </w:r>
      <w:r w:rsidR="00521ED4">
        <w:rPr>
          <w:rFonts w:eastAsia="Times New Roman" w:cs="Tahoma"/>
          <w:szCs w:val="18"/>
          <w:lang w:val="pt-PT"/>
        </w:rPr>
        <w:t>265</w:t>
      </w:r>
      <w:r w:rsidR="00280931" w:rsidRPr="003146EA">
        <w:rPr>
          <w:rFonts w:eastAsia="Times New Roman" w:cs="Tahoma"/>
          <w:szCs w:val="18"/>
          <w:lang w:val="pt-PT"/>
        </w:rPr>
        <w:t>,00</w:t>
      </w:r>
      <w:r w:rsidRPr="003146EA">
        <w:rPr>
          <w:rFonts w:eastAsia="Times New Roman" w:cs="Tahoma"/>
          <w:b/>
          <w:szCs w:val="18"/>
          <w:lang w:val="pt-PT"/>
        </w:rPr>
        <w:t>,</w:t>
      </w:r>
      <w:r w:rsidRPr="00280931">
        <w:rPr>
          <w:rFonts w:eastAsia="Times New Roman" w:cs="Tahoma"/>
          <w:b/>
          <w:szCs w:val="18"/>
          <w:lang w:val="pt-PT"/>
        </w:rPr>
        <w:t xml:space="preserve"> </w:t>
      </w:r>
      <w:r w:rsidR="00280931" w:rsidRPr="00280931">
        <w:rPr>
          <w:rStyle w:val="Fontepargpadro5"/>
          <w:rFonts w:cs="Tahoma"/>
          <w:bCs/>
          <w:szCs w:val="18"/>
          <w:lang w:val="pt-PT"/>
        </w:rPr>
        <w:t>que será pago</w:t>
      </w:r>
      <w:r w:rsidR="00280931">
        <w:rPr>
          <w:rStyle w:val="Fontepargpadro5"/>
          <w:rFonts w:cs="Tahoma"/>
          <w:bCs/>
          <w:szCs w:val="18"/>
          <w:lang w:val="pt-PT"/>
        </w:rPr>
        <w:t xml:space="preserve"> </w:t>
      </w:r>
      <w:r w:rsidR="00521ED4">
        <w:rPr>
          <w:rStyle w:val="Fontepargpadro5"/>
          <w:rFonts w:cs="Tahoma"/>
          <w:bCs/>
          <w:szCs w:val="18"/>
          <w:lang w:val="pt-PT"/>
        </w:rPr>
        <w:t>em parcela única</w:t>
      </w:r>
      <w:r w:rsidR="00280931">
        <w:rPr>
          <w:rStyle w:val="Fontepargpadro5"/>
          <w:rFonts w:cs="Tahoma"/>
          <w:bCs/>
          <w:szCs w:val="18"/>
          <w:lang w:val="pt-PT"/>
        </w:rPr>
        <w:t>,</w:t>
      </w:r>
      <w:r w:rsidR="00280931" w:rsidRPr="00280931">
        <w:rPr>
          <w:rStyle w:val="Fontepargpadro5"/>
          <w:rFonts w:cs="Tahoma"/>
          <w:bCs/>
          <w:szCs w:val="18"/>
          <w:lang w:val="pt-PT"/>
        </w:rPr>
        <w:t xml:space="preserve"> mediante apresentação da nota fisca</w:t>
      </w:r>
      <w:r w:rsidR="00521ED4">
        <w:rPr>
          <w:rStyle w:val="Fontepargpadro5"/>
          <w:rFonts w:cs="Tahoma"/>
          <w:bCs/>
          <w:szCs w:val="18"/>
          <w:lang w:val="pt-PT"/>
        </w:rPr>
        <w:t>l</w:t>
      </w:r>
      <w:r w:rsidR="00280931">
        <w:rPr>
          <w:rStyle w:val="Fontepargpadro5"/>
          <w:rFonts w:cs="Tahoma"/>
          <w:bCs/>
          <w:szCs w:val="18"/>
          <w:lang w:val="pt-PT"/>
        </w:rPr>
        <w:t>,</w:t>
      </w:r>
      <w:r w:rsidR="00280931" w:rsidRPr="00280931">
        <w:rPr>
          <w:rStyle w:val="Fontepargpadro5"/>
          <w:rFonts w:cs="Tahoma"/>
          <w:bCs/>
          <w:szCs w:val="18"/>
          <w:lang w:val="pt-PT"/>
        </w:rPr>
        <w:t xml:space="preserve"> </w:t>
      </w:r>
      <w:r w:rsidR="00521ED4">
        <w:rPr>
          <w:rStyle w:val="Fontepargpadro5"/>
          <w:rFonts w:cs="Tahoma"/>
          <w:bCs/>
          <w:szCs w:val="18"/>
          <w:lang w:val="pt-PT"/>
        </w:rPr>
        <w:t>dia 10 do</w:t>
      </w:r>
      <w:r w:rsidR="00280931">
        <w:rPr>
          <w:rStyle w:val="Fontepargpadro5"/>
          <w:rFonts w:cs="Tahoma"/>
          <w:bCs/>
          <w:szCs w:val="18"/>
          <w:lang w:val="pt-PT"/>
        </w:rPr>
        <w:t xml:space="preserve"> mês </w:t>
      </w:r>
      <w:r w:rsidR="00521ED4">
        <w:rPr>
          <w:rStyle w:val="Fontepargpadro5"/>
          <w:rFonts w:cs="Tahoma"/>
          <w:bCs/>
          <w:szCs w:val="18"/>
          <w:lang w:val="pt-PT"/>
        </w:rPr>
        <w:t>subsequente ao encerramento do curso</w:t>
      </w:r>
      <w:r w:rsidRPr="00280931">
        <w:rPr>
          <w:rFonts w:eastAsia="Times New Roman" w:cs="Tahoma"/>
          <w:bCs/>
          <w:szCs w:val="18"/>
          <w:lang w:val="pt-PT"/>
        </w:rPr>
        <w:t>.</w:t>
      </w:r>
      <w:r w:rsidRPr="00280931">
        <w:rPr>
          <w:rFonts w:eastAsia="Times New Roman" w:cs="Tahoma"/>
          <w:b/>
          <w:spacing w:val="17"/>
          <w:szCs w:val="18"/>
          <w:lang w:val="pt-PT"/>
        </w:rPr>
        <w:t xml:space="preserve"> </w:t>
      </w:r>
      <w:r w:rsidR="00354FC9">
        <w:t>O preço proposto para a realização d</w:t>
      </w:r>
      <w:r w:rsidR="00521ED4">
        <w:t>o curso foi c</w:t>
      </w:r>
      <w:r w:rsidR="00354FC9">
        <w:t>uidadosamente elaborado considerando os seguintes fatores</w:t>
      </w:r>
      <w:r w:rsidR="00354FC9" w:rsidRPr="00354FC9">
        <w:rPr>
          <w:b/>
          <w:bCs/>
          <w:i/>
          <w:iCs/>
        </w:rPr>
        <w:t xml:space="preserve">: </w:t>
      </w:r>
      <w:r w:rsidR="00354FC9" w:rsidRPr="00553896">
        <w:rPr>
          <w:b/>
          <w:bCs/>
          <w:i/>
          <w:iCs/>
        </w:rPr>
        <w:t xml:space="preserve">Experiência e Reputação Institucional, Custo-Benefício e Adequação da Proposta às Necessidades do </w:t>
      </w:r>
      <w:r w:rsidR="00521ED4">
        <w:rPr>
          <w:b/>
          <w:bCs/>
          <w:i/>
          <w:iCs/>
        </w:rPr>
        <w:t>município</w:t>
      </w:r>
      <w:r w:rsidR="00354FC9" w:rsidRPr="00553896">
        <w:rPr>
          <w:b/>
          <w:bCs/>
          <w:i/>
          <w:iCs/>
        </w:rPr>
        <w:t xml:space="preserve">. </w:t>
      </w:r>
      <w:r w:rsidR="00354FC9" w:rsidRPr="00553896">
        <w:t>C</w:t>
      </w:r>
      <w:r w:rsidRPr="00553896">
        <w:rPr>
          <w:rFonts w:eastAsia="Times New Roman" w:cs="Tahoma"/>
          <w:szCs w:val="18"/>
          <w:lang w:val="pt-PT"/>
        </w:rPr>
        <w:t>onsiderando ainda</w:t>
      </w:r>
      <w:r w:rsidRPr="00553896">
        <w:rPr>
          <w:rFonts w:eastAsia="Times New Roman" w:cs="Tahoma"/>
          <w:spacing w:val="56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que</w:t>
      </w:r>
      <w:r w:rsidRPr="00553896">
        <w:rPr>
          <w:rFonts w:eastAsia="Times New Roman" w:cs="Tahoma"/>
          <w:spacing w:val="56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a</w:t>
      </w:r>
      <w:r w:rsidRPr="00553896">
        <w:rPr>
          <w:rFonts w:eastAsia="Times New Roman" w:cs="Tahoma"/>
          <w:spacing w:val="56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referida</w:t>
      </w:r>
      <w:r w:rsidRPr="00553896">
        <w:rPr>
          <w:rFonts w:eastAsia="Times New Roman" w:cs="Tahoma"/>
          <w:spacing w:val="56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contratação não trará prejuízos ao erário público, conforme</w:t>
      </w:r>
      <w:r w:rsidRPr="00553896">
        <w:rPr>
          <w:rFonts w:eastAsia="Times New Roman" w:cs="Tahoma"/>
          <w:spacing w:val="1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exige</w:t>
      </w:r>
      <w:r w:rsidRPr="00553896">
        <w:rPr>
          <w:rFonts w:eastAsia="Times New Roman" w:cs="Tahoma"/>
          <w:spacing w:val="28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o</w:t>
      </w:r>
      <w:r w:rsidRPr="00553896">
        <w:rPr>
          <w:rFonts w:eastAsia="Times New Roman" w:cs="Tahoma"/>
          <w:spacing w:val="29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Art.</w:t>
      </w:r>
      <w:r w:rsidRPr="00553896">
        <w:rPr>
          <w:rFonts w:eastAsia="Times New Roman" w:cs="Tahoma"/>
          <w:spacing w:val="29"/>
          <w:szCs w:val="18"/>
          <w:lang w:val="pt-PT"/>
        </w:rPr>
        <w:t xml:space="preserve"> </w:t>
      </w:r>
      <w:r w:rsidR="00280931" w:rsidRPr="00553896">
        <w:rPr>
          <w:rFonts w:eastAsia="Times New Roman" w:cs="Tahoma"/>
          <w:spacing w:val="29"/>
          <w:szCs w:val="18"/>
          <w:lang w:val="pt-PT"/>
        </w:rPr>
        <w:t>23</w:t>
      </w:r>
      <w:r w:rsidRPr="00553896">
        <w:rPr>
          <w:rFonts w:eastAsia="Times New Roman" w:cs="Tahoma"/>
          <w:szCs w:val="18"/>
          <w:lang w:val="pt-PT"/>
        </w:rPr>
        <w:t>,</w:t>
      </w:r>
      <w:r w:rsidRPr="00553896">
        <w:rPr>
          <w:rFonts w:eastAsia="Times New Roman" w:cs="Tahoma"/>
          <w:spacing w:val="28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parágrafo</w:t>
      </w:r>
      <w:r w:rsidRPr="00553896">
        <w:rPr>
          <w:rFonts w:eastAsia="Times New Roman" w:cs="Tahoma"/>
          <w:spacing w:val="29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único,</w:t>
      </w:r>
      <w:r w:rsidR="00280931" w:rsidRPr="00553896">
        <w:rPr>
          <w:rFonts w:eastAsia="Times New Roman" w:cs="Tahoma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da</w:t>
      </w:r>
      <w:r w:rsidRPr="00553896">
        <w:rPr>
          <w:rFonts w:eastAsia="Times New Roman" w:cs="Tahoma"/>
          <w:spacing w:val="28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Lei</w:t>
      </w:r>
      <w:r w:rsidRPr="00553896">
        <w:rPr>
          <w:rFonts w:eastAsia="Times New Roman" w:cs="Tahoma"/>
          <w:spacing w:val="29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Federal</w:t>
      </w:r>
      <w:r w:rsidRPr="00553896">
        <w:rPr>
          <w:rFonts w:eastAsia="Times New Roman" w:cs="Tahoma"/>
          <w:spacing w:val="29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nº</w:t>
      </w:r>
      <w:r w:rsidRPr="00553896">
        <w:rPr>
          <w:rFonts w:eastAsia="Times New Roman" w:cs="Tahoma"/>
          <w:spacing w:val="29"/>
          <w:szCs w:val="18"/>
          <w:lang w:val="pt-PT"/>
        </w:rPr>
        <w:t xml:space="preserve"> </w:t>
      </w:r>
      <w:r w:rsidRPr="00553896">
        <w:rPr>
          <w:rFonts w:eastAsia="Times New Roman" w:cs="Tahoma"/>
          <w:szCs w:val="18"/>
          <w:lang w:val="pt-PT"/>
        </w:rPr>
        <w:t>14.133/21.</w:t>
      </w:r>
    </w:p>
    <w:p w14:paraId="710D6AAC" w14:textId="77777777" w:rsidR="00357643" w:rsidRDefault="00357643" w:rsidP="00EC1F26"/>
    <w:p w14:paraId="6D1E25F6" w14:textId="07E243B3" w:rsidR="00B70A10" w:rsidRDefault="00357643" w:rsidP="00B70A10">
      <w:pPr>
        <w:jc w:val="right"/>
      </w:pPr>
      <w:r>
        <w:t>I</w:t>
      </w:r>
      <w:r w:rsidR="002D0383">
        <w:t xml:space="preserve">migrante, </w:t>
      </w:r>
      <w:r w:rsidR="000710AF">
        <w:t>12</w:t>
      </w:r>
      <w:r w:rsidR="00354FC9">
        <w:t xml:space="preserve"> de </w:t>
      </w:r>
      <w:r w:rsidR="00521ED4">
        <w:t>maio</w:t>
      </w:r>
      <w:r w:rsidR="002D0383">
        <w:t xml:space="preserve"> de</w:t>
      </w:r>
      <w:r w:rsidR="00521ED4">
        <w:t xml:space="preserve"> </w:t>
      </w:r>
      <w:r w:rsidR="002D0383">
        <w:t>202</w:t>
      </w:r>
      <w:r w:rsidR="00354FC9">
        <w:t>5</w:t>
      </w:r>
      <w:r w:rsidR="002D0383">
        <w:t>.</w:t>
      </w:r>
    </w:p>
    <w:p w14:paraId="0434182D" w14:textId="77777777" w:rsidR="00357643" w:rsidRDefault="00357643" w:rsidP="00B70A10">
      <w:pPr>
        <w:jc w:val="right"/>
      </w:pPr>
    </w:p>
    <w:p w14:paraId="7F0E9068" w14:textId="4F7D57EB" w:rsidR="00357643" w:rsidRDefault="00357643" w:rsidP="00B70A10">
      <w:pPr>
        <w:jc w:val="right"/>
      </w:pPr>
    </w:p>
    <w:p w14:paraId="16A2BFFE" w14:textId="7CAC4325" w:rsidR="003146EA" w:rsidRDefault="003146EA" w:rsidP="00B70A10">
      <w:pPr>
        <w:jc w:val="right"/>
      </w:pPr>
    </w:p>
    <w:p w14:paraId="7798D467" w14:textId="77777777" w:rsidR="003146EA" w:rsidRDefault="003146EA" w:rsidP="00B70A10">
      <w:pPr>
        <w:jc w:val="right"/>
      </w:pPr>
    </w:p>
    <w:p w14:paraId="24E7CC81" w14:textId="77777777" w:rsidR="00357643" w:rsidRDefault="00357643" w:rsidP="00B70A10">
      <w:pPr>
        <w:jc w:val="right"/>
      </w:pP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204"/>
      </w:tblGrid>
      <w:tr w:rsidR="00F21487" w14:paraId="0BCD043A" w14:textId="77777777" w:rsidTr="00CF22BB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14:paraId="3D33EB0C" w14:textId="77777777" w:rsidR="00F21487" w:rsidRDefault="00F21487" w:rsidP="00CF22BB">
            <w:pPr>
              <w:tabs>
                <w:tab w:val="left" w:pos="1935"/>
              </w:tabs>
              <w:ind w:left="-142" w:firstLine="0"/>
            </w:pPr>
          </w:p>
        </w:tc>
      </w:tr>
      <w:tr w:rsidR="00F21487" w14:paraId="3D1DE857" w14:textId="77777777" w:rsidTr="00CF22BB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7E8E1" w14:textId="4FA98352" w:rsidR="00F21487" w:rsidRPr="00FD56DE" w:rsidRDefault="00354FC9" w:rsidP="00CF22BB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Jóice Cristina Horst</w:t>
            </w:r>
          </w:p>
        </w:tc>
      </w:tr>
      <w:tr w:rsidR="00F21487" w14:paraId="71822289" w14:textId="77777777" w:rsidTr="00CF22BB">
        <w:tc>
          <w:tcPr>
            <w:tcW w:w="6204" w:type="dxa"/>
            <w:shd w:val="clear" w:color="auto" w:fill="auto"/>
            <w:vAlign w:val="center"/>
          </w:tcPr>
          <w:p w14:paraId="7DC34274" w14:textId="77777777" w:rsidR="00F21487" w:rsidRDefault="00F21487" w:rsidP="00CF22BB">
            <w:pPr>
              <w:tabs>
                <w:tab w:val="left" w:pos="1935"/>
              </w:tabs>
              <w:ind w:firstLine="0"/>
              <w:jc w:val="center"/>
            </w:pPr>
            <w:r>
              <w:t>Secretária Municipal</w:t>
            </w:r>
            <w:r w:rsidR="00354FC9">
              <w:t xml:space="preserve"> da Saúde e Assi</w:t>
            </w:r>
            <w:r w:rsidR="003146EA">
              <w:t>s</w:t>
            </w:r>
            <w:r w:rsidR="00354FC9">
              <w:t>tência Social</w:t>
            </w:r>
          </w:p>
          <w:p w14:paraId="3F671AF6" w14:textId="094927E6" w:rsidR="008D40AE" w:rsidRDefault="008D40AE" w:rsidP="00CF22BB">
            <w:pPr>
              <w:tabs>
                <w:tab w:val="left" w:pos="1935"/>
              </w:tabs>
              <w:ind w:firstLine="0"/>
              <w:jc w:val="center"/>
            </w:pPr>
            <w:r>
              <w:t>SMSAS</w:t>
            </w:r>
          </w:p>
        </w:tc>
      </w:tr>
    </w:tbl>
    <w:p w14:paraId="2B89E342" w14:textId="28AA6814" w:rsidR="006A15E4" w:rsidRDefault="006A15E4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6A15E4" w:rsidSect="0035764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410B8" w14:textId="77777777" w:rsidR="006B1672" w:rsidRDefault="006B1672" w:rsidP="009F2D5E">
      <w:pPr>
        <w:spacing w:after="0"/>
      </w:pPr>
      <w:r>
        <w:separator/>
      </w:r>
    </w:p>
  </w:endnote>
  <w:endnote w:type="continuationSeparator" w:id="0">
    <w:p w14:paraId="4AC41035" w14:textId="77777777" w:rsidR="006B1672" w:rsidRDefault="006B1672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auto"/>
    <w:pitch w:val="default"/>
  </w:font>
  <w:font w:name="Arial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6B1672" w:rsidRPr="002E46A9" w:rsidRDefault="006B1672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6B1672" w:rsidRPr="00EC4156" w:rsidRDefault="006B1672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1535726081"/>
      <w:docPartObj>
        <w:docPartGallery w:val="Page Numbers (Top of Page)"/>
        <w:docPartUnique/>
      </w:docPartObj>
    </w:sdtPr>
    <w:sdtEndPr/>
    <w:sdtContent>
      <w:p w14:paraId="3F8E410B" w14:textId="77777777" w:rsidR="006B1672" w:rsidRDefault="006B1672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6B1672" w:rsidRDefault="006B16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2AAB1" w14:textId="77777777" w:rsidR="006B1672" w:rsidRDefault="006B1672" w:rsidP="009F2D5E">
      <w:pPr>
        <w:spacing w:after="0"/>
      </w:pPr>
      <w:r>
        <w:separator/>
      </w:r>
    </w:p>
  </w:footnote>
  <w:footnote w:type="continuationSeparator" w:id="0">
    <w:p w14:paraId="0F39718C" w14:textId="77777777" w:rsidR="006B1672" w:rsidRDefault="006B1672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404D" w14:textId="77777777" w:rsidR="006B1672" w:rsidRDefault="006B1672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6B1672" w:rsidRDefault="006B1672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6B1672" w:rsidRDefault="006B1672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6B1672" w:rsidRPr="00212C1D" w:rsidRDefault="006B1672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6B1672" w:rsidRDefault="006B1672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6B1672" w:rsidRDefault="006B1672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E3CE" w14:textId="77777777" w:rsidR="006B1672" w:rsidRDefault="006B1672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6B1672" w:rsidRDefault="006B1672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6B1672" w:rsidRDefault="006B1672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6B1672" w:rsidRPr="00B970FE" w:rsidRDefault="006B1672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6B1672" w:rsidRDefault="006B1672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6B1672" w:rsidRDefault="006B16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24785A"/>
    <w:multiLevelType w:val="multilevel"/>
    <w:tmpl w:val="C25E0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D554C0"/>
    <w:multiLevelType w:val="multilevel"/>
    <w:tmpl w:val="1B5CF8C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0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1001272236">
    <w:abstractNumId w:val="9"/>
  </w:num>
  <w:num w:numId="2" w16cid:durableId="517426185">
    <w:abstractNumId w:val="11"/>
  </w:num>
  <w:num w:numId="3" w16cid:durableId="452985434">
    <w:abstractNumId w:val="10"/>
  </w:num>
  <w:num w:numId="4" w16cid:durableId="1585917797">
    <w:abstractNumId w:val="3"/>
  </w:num>
  <w:num w:numId="5" w16cid:durableId="455418509">
    <w:abstractNumId w:val="1"/>
  </w:num>
  <w:num w:numId="6" w16cid:durableId="646007953">
    <w:abstractNumId w:val="15"/>
  </w:num>
  <w:num w:numId="7" w16cid:durableId="477579660">
    <w:abstractNumId w:val="19"/>
  </w:num>
  <w:num w:numId="8" w16cid:durableId="369300741">
    <w:abstractNumId w:val="16"/>
  </w:num>
  <w:num w:numId="9" w16cid:durableId="1788037875">
    <w:abstractNumId w:val="20"/>
  </w:num>
  <w:num w:numId="10" w16cid:durableId="439297372">
    <w:abstractNumId w:val="13"/>
  </w:num>
  <w:num w:numId="11" w16cid:durableId="470561381">
    <w:abstractNumId w:val="18"/>
  </w:num>
  <w:num w:numId="12" w16cid:durableId="315643833">
    <w:abstractNumId w:val="7"/>
  </w:num>
  <w:num w:numId="13" w16cid:durableId="883177189">
    <w:abstractNumId w:val="5"/>
  </w:num>
  <w:num w:numId="14" w16cid:durableId="335571774">
    <w:abstractNumId w:val="17"/>
  </w:num>
  <w:num w:numId="15" w16cid:durableId="250704631">
    <w:abstractNumId w:val="14"/>
  </w:num>
  <w:num w:numId="16" w16cid:durableId="232667239">
    <w:abstractNumId w:val="6"/>
  </w:num>
  <w:num w:numId="17" w16cid:durableId="1705712109">
    <w:abstractNumId w:val="8"/>
  </w:num>
  <w:num w:numId="18" w16cid:durableId="889540488">
    <w:abstractNumId w:val="12"/>
  </w:num>
  <w:num w:numId="19" w16cid:durableId="1328362055">
    <w:abstractNumId w:val="2"/>
  </w:num>
  <w:num w:numId="20" w16cid:durableId="1099371710">
    <w:abstractNumId w:val="0"/>
  </w:num>
  <w:num w:numId="21" w16cid:durableId="193509040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0AF"/>
    <w:rsid w:val="00071A93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D5781"/>
    <w:rsid w:val="000E3599"/>
    <w:rsid w:val="000E4804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175A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095A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36538"/>
    <w:rsid w:val="002474FB"/>
    <w:rsid w:val="00251212"/>
    <w:rsid w:val="00253093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931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383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46EA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4FC9"/>
    <w:rsid w:val="00356C3D"/>
    <w:rsid w:val="00357643"/>
    <w:rsid w:val="00357DE1"/>
    <w:rsid w:val="00363A34"/>
    <w:rsid w:val="0036597A"/>
    <w:rsid w:val="00367AA8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409"/>
    <w:rsid w:val="003E383E"/>
    <w:rsid w:val="003E6632"/>
    <w:rsid w:val="003E6FF8"/>
    <w:rsid w:val="003F143E"/>
    <w:rsid w:val="003F1787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27A7"/>
    <w:rsid w:val="004D3D32"/>
    <w:rsid w:val="004D4B49"/>
    <w:rsid w:val="004D754B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1ED4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656"/>
    <w:rsid w:val="005428F2"/>
    <w:rsid w:val="00543C5C"/>
    <w:rsid w:val="00544B6D"/>
    <w:rsid w:val="005457E7"/>
    <w:rsid w:val="005507F4"/>
    <w:rsid w:val="005521E7"/>
    <w:rsid w:val="00553896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4660F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D7D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52D4"/>
    <w:rsid w:val="006A52EB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2535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079C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1E8B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A032D"/>
    <w:rsid w:val="008A0E5B"/>
    <w:rsid w:val="008A1CFE"/>
    <w:rsid w:val="008A260E"/>
    <w:rsid w:val="008A27C7"/>
    <w:rsid w:val="008A2D9D"/>
    <w:rsid w:val="008A4C80"/>
    <w:rsid w:val="008A53C2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40AE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3A6B"/>
    <w:rsid w:val="00943AC3"/>
    <w:rsid w:val="00950169"/>
    <w:rsid w:val="00951BAB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128F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5D14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2FD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5AF1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2ADA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3629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2CDC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612F4"/>
    <w:rsid w:val="00C6258A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6896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963ED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9DF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55592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C1F26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  <w:style w:type="character" w:customStyle="1" w:styleId="Fontepargpadro5">
    <w:name w:val="Fonte parág. padrão5"/>
    <w:rsid w:val="00280931"/>
  </w:style>
  <w:style w:type="paragraph" w:styleId="NormalWeb">
    <w:name w:val="Normal (Web)"/>
    <w:basedOn w:val="Normal"/>
    <w:uiPriority w:val="99"/>
    <w:semiHidden/>
    <w:unhideWhenUsed/>
    <w:rsid w:val="00354FC9"/>
    <w:pPr>
      <w:spacing w:before="100" w:beforeAutospacing="1" w:after="100" w:afterAutospacing="1"/>
      <w:ind w:firstLine="0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54F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D7356-4C0E-4DB0-BDB3-DCAAAFAD0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440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7</cp:revision>
  <cp:lastPrinted>2025-04-09T19:22:00Z</cp:lastPrinted>
  <dcterms:created xsi:type="dcterms:W3CDTF">2025-04-09T11:46:00Z</dcterms:created>
  <dcterms:modified xsi:type="dcterms:W3CDTF">2025-05-19T16:32:00Z</dcterms:modified>
</cp:coreProperties>
</file>